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9ACB1" w14:textId="77777777" w:rsidR="003B439F" w:rsidRPr="003B439F" w:rsidRDefault="003B439F" w:rsidP="003B439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3B439F">
        <w:rPr>
          <w:rFonts w:ascii="Times New Roman" w:eastAsia="Times New Roman" w:hAnsi="Times New Roman" w:cs="Times New Roman"/>
          <w:b/>
          <w:bCs/>
          <w:color w:val="000000"/>
          <w:kern w:val="36"/>
          <w:sz w:val="48"/>
          <w:szCs w:val="48"/>
        </w:rPr>
        <w:t>Unit 4 Portfolio: Drama</w:t>
      </w:r>
    </w:p>
    <w:p w14:paraId="4BD2CF40"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Overview</w:t>
      </w:r>
    </w:p>
    <w:p w14:paraId="7165B8FE"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 xml:space="preserve">This portfolio assignment will consist of 4 separate assignments, the instructions for which are found on the following pages. You will assemble all four parts into one document.  Ensure that your reader </w:t>
      </w:r>
      <w:proofErr w:type="gramStart"/>
      <w:r w:rsidRPr="003B439F">
        <w:rPr>
          <w:rFonts w:ascii="Times New Roman" w:eastAsia="Times New Roman" w:hAnsi="Times New Roman" w:cs="Times New Roman"/>
          <w:color w:val="000000"/>
          <w:sz w:val="27"/>
          <w:szCs w:val="27"/>
        </w:rPr>
        <w:t>is able to</w:t>
      </w:r>
      <w:proofErr w:type="gramEnd"/>
      <w:r w:rsidRPr="003B439F">
        <w:rPr>
          <w:rFonts w:ascii="Times New Roman" w:eastAsia="Times New Roman" w:hAnsi="Times New Roman" w:cs="Times New Roman"/>
          <w:color w:val="000000"/>
          <w:sz w:val="27"/>
          <w:szCs w:val="27"/>
        </w:rPr>
        <w:t xml:space="preserve"> clearly distinguish one assignment from another.</w:t>
      </w:r>
    </w:p>
    <w:p w14:paraId="6676D3F2"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Save your portfolio with the following name:</w:t>
      </w:r>
    </w:p>
    <w:p w14:paraId="77ADC580"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b/>
          <w:bCs/>
          <w:color w:val="000000"/>
          <w:sz w:val="27"/>
          <w:szCs w:val="27"/>
        </w:rPr>
        <w:t>Unit4Portfolio_Lastname</w:t>
      </w:r>
    </w:p>
    <w:p w14:paraId="607EB07D"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Save as either .rtf or .doc document and submit it to the </w:t>
      </w:r>
      <w:r w:rsidRPr="003B439F">
        <w:rPr>
          <w:rFonts w:ascii="Times New Roman" w:eastAsia="Times New Roman" w:hAnsi="Times New Roman" w:cs="Times New Roman"/>
          <w:b/>
          <w:bCs/>
          <w:color w:val="000000"/>
          <w:sz w:val="27"/>
          <w:szCs w:val="27"/>
        </w:rPr>
        <w:t>Unit 4 Portfolio: Drama</w:t>
      </w:r>
      <w:r w:rsidRPr="003B439F">
        <w:rPr>
          <w:rFonts w:ascii="Times New Roman" w:eastAsia="Times New Roman" w:hAnsi="Times New Roman" w:cs="Times New Roman"/>
          <w:color w:val="000000"/>
          <w:sz w:val="27"/>
          <w:szCs w:val="27"/>
        </w:rPr>
        <w:t> Dropbox by the due date listed in the course Schedule.</w:t>
      </w:r>
    </w:p>
    <w:p w14:paraId="7745A850" w14:textId="77777777" w:rsidR="003B439F" w:rsidRDefault="003B439F" w:rsidP="003B439F">
      <w:pPr>
        <w:spacing w:before="100" w:beforeAutospacing="1" w:after="100" w:afterAutospacing="1" w:line="240" w:lineRule="auto"/>
        <w:rPr>
          <w:rFonts w:ascii="Times New Roman" w:eastAsia="Times New Roman" w:hAnsi="Times New Roman" w:cs="Times New Roman"/>
          <w:b/>
          <w:bCs/>
          <w:color w:val="000000"/>
          <w:sz w:val="27"/>
          <w:szCs w:val="27"/>
        </w:rPr>
      </w:pPr>
      <w:r w:rsidRPr="003B439F">
        <w:rPr>
          <w:rFonts w:ascii="Times New Roman" w:eastAsia="Times New Roman" w:hAnsi="Times New Roman" w:cs="Times New Roman"/>
          <w:b/>
          <w:bCs/>
          <w:color w:val="000000"/>
          <w:sz w:val="27"/>
          <w:szCs w:val="27"/>
        </w:rPr>
        <w:t>Each assignment should be at least 2 pages each.  Your completed portfolio should be 9-15 pages in length.</w:t>
      </w:r>
    </w:p>
    <w:p w14:paraId="4656FD66"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p>
    <w:p w14:paraId="1244011B" w14:textId="77777777" w:rsidR="003B439F" w:rsidRPr="003B439F" w:rsidRDefault="003B439F" w:rsidP="003B439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3B439F">
        <w:rPr>
          <w:rFonts w:ascii="Times New Roman" w:eastAsia="Times New Roman" w:hAnsi="Times New Roman" w:cs="Times New Roman"/>
          <w:b/>
          <w:bCs/>
          <w:color w:val="000000"/>
          <w:kern w:val="36"/>
          <w:sz w:val="48"/>
          <w:szCs w:val="48"/>
        </w:rPr>
        <w:t>Assignment 1</w:t>
      </w:r>
    </w:p>
    <w:p w14:paraId="55EB347C"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Reading (read both):</w:t>
      </w:r>
    </w:p>
    <w:p w14:paraId="3B49646B"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 xml:space="preserve">Pay </w:t>
      </w:r>
      <w:proofErr w:type="gramStart"/>
      <w:r w:rsidRPr="003B439F">
        <w:rPr>
          <w:rFonts w:ascii="Times New Roman" w:eastAsia="Times New Roman" w:hAnsi="Times New Roman" w:cs="Times New Roman"/>
          <w:color w:val="000000"/>
          <w:sz w:val="27"/>
          <w:szCs w:val="27"/>
        </w:rPr>
        <w:t>particular attention</w:t>
      </w:r>
      <w:proofErr w:type="gramEnd"/>
      <w:r w:rsidRPr="003B439F">
        <w:rPr>
          <w:rFonts w:ascii="Times New Roman" w:eastAsia="Times New Roman" w:hAnsi="Times New Roman" w:cs="Times New Roman"/>
          <w:color w:val="000000"/>
          <w:sz w:val="27"/>
          <w:szCs w:val="27"/>
        </w:rPr>
        <w:t xml:space="preserve"> to how each of the readings illustrates one of the elements of drama.</w:t>
      </w:r>
    </w:p>
    <w:p w14:paraId="099E41E1" w14:textId="77777777" w:rsidR="003B439F" w:rsidRPr="003B439F" w:rsidRDefault="003B439F" w:rsidP="003B439F">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Trifles</w:t>
      </w:r>
      <w:r w:rsidRPr="003B439F">
        <w:rPr>
          <w:rFonts w:ascii="Times New Roman" w:eastAsia="Times New Roman" w:hAnsi="Times New Roman" w:cs="Times New Roman"/>
          <w:color w:val="000000"/>
          <w:sz w:val="27"/>
          <w:szCs w:val="27"/>
        </w:rPr>
        <w:t> (1916) by Susan Glaspell, in your textbook.</w:t>
      </w:r>
    </w:p>
    <w:p w14:paraId="17520286" w14:textId="77777777" w:rsidR="003B439F" w:rsidRPr="003B439F" w:rsidRDefault="003B439F" w:rsidP="003B439F">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Beauty </w:t>
      </w:r>
      <w:r w:rsidRPr="003B439F">
        <w:rPr>
          <w:rFonts w:ascii="Times New Roman" w:eastAsia="Times New Roman" w:hAnsi="Times New Roman" w:cs="Times New Roman"/>
          <w:color w:val="000000"/>
          <w:sz w:val="27"/>
          <w:szCs w:val="27"/>
        </w:rPr>
        <w:t>(2001) by Jane Martin, in your textbook.</w:t>
      </w:r>
    </w:p>
    <w:p w14:paraId="4037817B"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Writing (all assignments required):</w:t>
      </w:r>
    </w:p>
    <w:p w14:paraId="2C6F2B5E" w14:textId="77777777" w:rsidR="003B439F" w:rsidRPr="003B439F" w:rsidRDefault="003B439F" w:rsidP="003B439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For EACH of the plays for this section, answer the following two questions in two or more paragraphs:</w:t>
      </w:r>
    </w:p>
    <w:p w14:paraId="3FDF8D44"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What is the central action in this play and how is it managed? How is it resolved?</w:t>
      </w:r>
    </w:p>
    <w:p w14:paraId="7E3B348E"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 xml:space="preserve">Describe your personal response, and why you had this response. Did your response come about in any way because of the </w:t>
      </w:r>
      <w:r w:rsidRPr="003B439F">
        <w:rPr>
          <w:rFonts w:ascii="Times New Roman" w:eastAsia="Times New Roman" w:hAnsi="Times New Roman" w:cs="Times New Roman"/>
          <w:color w:val="000000"/>
          <w:sz w:val="27"/>
          <w:szCs w:val="27"/>
        </w:rPr>
        <w:lastRenderedPageBreak/>
        <w:t xml:space="preserve">playwright's use of a </w:t>
      </w:r>
      <w:proofErr w:type="gramStart"/>
      <w:r w:rsidRPr="003B439F">
        <w:rPr>
          <w:rFonts w:ascii="Times New Roman" w:eastAsia="Times New Roman" w:hAnsi="Times New Roman" w:cs="Times New Roman"/>
          <w:color w:val="000000"/>
          <w:sz w:val="27"/>
          <w:szCs w:val="27"/>
        </w:rPr>
        <w:t>particular dramatic</w:t>
      </w:r>
      <w:proofErr w:type="gramEnd"/>
      <w:r w:rsidRPr="003B439F">
        <w:rPr>
          <w:rFonts w:ascii="Times New Roman" w:eastAsia="Times New Roman" w:hAnsi="Times New Roman" w:cs="Times New Roman"/>
          <w:color w:val="000000"/>
          <w:sz w:val="27"/>
          <w:szCs w:val="27"/>
        </w:rPr>
        <w:t xml:space="preserve"> element or device? Explain.</w:t>
      </w:r>
    </w:p>
    <w:p w14:paraId="405C1709" w14:textId="77777777" w:rsidR="003B439F" w:rsidRPr="003B439F" w:rsidRDefault="003B439F" w:rsidP="003B439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Define the following drama terms </w:t>
      </w:r>
      <w:r w:rsidRPr="003B439F">
        <w:rPr>
          <w:rFonts w:ascii="Times New Roman" w:eastAsia="Times New Roman" w:hAnsi="Times New Roman" w:cs="Times New Roman"/>
          <w:b/>
          <w:bCs/>
          <w:color w:val="000000"/>
          <w:sz w:val="27"/>
          <w:szCs w:val="27"/>
        </w:rPr>
        <w:t>in your own words</w:t>
      </w:r>
      <w:r w:rsidRPr="003B439F">
        <w:rPr>
          <w:rFonts w:ascii="Times New Roman" w:eastAsia="Times New Roman" w:hAnsi="Times New Roman" w:cs="Times New Roman"/>
          <w:color w:val="000000"/>
          <w:sz w:val="27"/>
          <w:szCs w:val="27"/>
        </w:rPr>
        <w:t>.</w:t>
      </w:r>
    </w:p>
    <w:p w14:paraId="27EC7A08"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aside</w:t>
      </w:r>
    </w:p>
    <w:p w14:paraId="36123C81"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soliloquy</w:t>
      </w:r>
    </w:p>
    <w:p w14:paraId="74A7F228"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monologue</w:t>
      </w:r>
    </w:p>
    <w:p w14:paraId="6A01EBCE"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foil</w:t>
      </w:r>
    </w:p>
    <w:p w14:paraId="66C020AA" w14:textId="77777777" w:rsidR="003B439F" w:rsidRPr="003B439F" w:rsidRDefault="003B439F" w:rsidP="003B439F">
      <w:pPr>
        <w:numPr>
          <w:ilvl w:val="2"/>
          <w:numId w:val="2"/>
        </w:numPr>
        <w:spacing w:before="100" w:beforeAutospacing="1" w:after="100" w:afterAutospacing="1" w:line="240" w:lineRule="auto"/>
        <w:rPr>
          <w:rFonts w:ascii="Times New Roman" w:eastAsia="Times New Roman" w:hAnsi="Times New Roman" w:cs="Times New Roman"/>
          <w:color w:val="000000"/>
          <w:sz w:val="27"/>
          <w:szCs w:val="27"/>
        </w:rPr>
      </w:pPr>
      <w:proofErr w:type="spellStart"/>
      <w:r w:rsidRPr="003B439F">
        <w:rPr>
          <w:rFonts w:ascii="Times New Roman" w:eastAsia="Times New Roman" w:hAnsi="Times New Roman" w:cs="Times New Roman"/>
          <w:i/>
          <w:iCs/>
          <w:color w:val="000000"/>
          <w:sz w:val="27"/>
          <w:szCs w:val="27"/>
        </w:rPr>
        <w:t>deus</w:t>
      </w:r>
      <w:proofErr w:type="spellEnd"/>
      <w:r w:rsidRPr="003B439F">
        <w:rPr>
          <w:rFonts w:ascii="Times New Roman" w:eastAsia="Times New Roman" w:hAnsi="Times New Roman" w:cs="Times New Roman"/>
          <w:i/>
          <w:iCs/>
          <w:color w:val="000000"/>
          <w:sz w:val="27"/>
          <w:szCs w:val="27"/>
        </w:rPr>
        <w:t xml:space="preserve"> ex </w:t>
      </w:r>
      <w:proofErr w:type="spellStart"/>
      <w:r w:rsidRPr="003B439F">
        <w:rPr>
          <w:rFonts w:ascii="Times New Roman" w:eastAsia="Times New Roman" w:hAnsi="Times New Roman" w:cs="Times New Roman"/>
          <w:i/>
          <w:iCs/>
          <w:color w:val="000000"/>
          <w:sz w:val="27"/>
          <w:szCs w:val="27"/>
        </w:rPr>
        <w:t>machina</w:t>
      </w:r>
      <w:proofErr w:type="spellEnd"/>
    </w:p>
    <w:p w14:paraId="73B209FF" w14:textId="77777777" w:rsidR="003B439F" w:rsidRPr="003B439F" w:rsidRDefault="003B439F" w:rsidP="003B439F">
      <w:pPr>
        <w:spacing w:before="100" w:beforeAutospacing="1" w:after="100" w:afterAutospacing="1" w:line="240" w:lineRule="auto"/>
        <w:ind w:left="2160"/>
        <w:rPr>
          <w:rFonts w:ascii="Times New Roman" w:eastAsia="Times New Roman" w:hAnsi="Times New Roman" w:cs="Times New Roman"/>
          <w:color w:val="000000"/>
          <w:sz w:val="27"/>
          <w:szCs w:val="27"/>
        </w:rPr>
      </w:pPr>
    </w:p>
    <w:p w14:paraId="10367F97" w14:textId="77777777" w:rsidR="003B439F" w:rsidRPr="003B439F" w:rsidRDefault="003B439F" w:rsidP="003B439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3B439F">
        <w:rPr>
          <w:rFonts w:ascii="Times New Roman" w:eastAsia="Times New Roman" w:hAnsi="Times New Roman" w:cs="Times New Roman"/>
          <w:b/>
          <w:bCs/>
          <w:color w:val="000000"/>
          <w:kern w:val="36"/>
          <w:sz w:val="48"/>
          <w:szCs w:val="48"/>
        </w:rPr>
        <w:t>Assignment 2</w:t>
      </w:r>
    </w:p>
    <w:p w14:paraId="15C97264"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Reading (read both):</w:t>
      </w:r>
    </w:p>
    <w:p w14:paraId="6C361215" w14:textId="77777777" w:rsidR="003B439F" w:rsidRPr="003B439F" w:rsidRDefault="003B439F" w:rsidP="003B439F">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The Importance of Being Earnest</w:t>
      </w:r>
      <w:r w:rsidRPr="003B439F">
        <w:rPr>
          <w:rFonts w:ascii="Times New Roman" w:eastAsia="Times New Roman" w:hAnsi="Times New Roman" w:cs="Times New Roman"/>
          <w:color w:val="000000"/>
          <w:sz w:val="27"/>
          <w:szCs w:val="27"/>
        </w:rPr>
        <w:t> (1895) by Oscar Wilde: </w:t>
      </w:r>
      <w:hyperlink r:id="rId5" w:tgtFrame="_blank" w:history="1">
        <w:r w:rsidRPr="003B439F">
          <w:rPr>
            <w:rFonts w:ascii="Times New Roman" w:eastAsia="Times New Roman" w:hAnsi="Times New Roman" w:cs="Times New Roman"/>
            <w:color w:val="0000FF"/>
            <w:sz w:val="27"/>
            <w:szCs w:val="27"/>
            <w:u w:val="single"/>
          </w:rPr>
          <w:t>Read at Project Gutenberg site</w:t>
        </w:r>
      </w:hyperlink>
    </w:p>
    <w:p w14:paraId="7160B2D3" w14:textId="77777777" w:rsidR="003B439F" w:rsidRPr="003B439F" w:rsidRDefault="003B439F" w:rsidP="003B439F">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The Bear, A Joke in One Act</w:t>
      </w:r>
      <w:r w:rsidRPr="003B439F">
        <w:rPr>
          <w:rFonts w:ascii="Times New Roman" w:eastAsia="Times New Roman" w:hAnsi="Times New Roman" w:cs="Times New Roman"/>
          <w:color w:val="000000"/>
          <w:sz w:val="27"/>
          <w:szCs w:val="27"/>
        </w:rPr>
        <w:t> (1900) by Anton Chekhov, in your textbook.</w:t>
      </w:r>
    </w:p>
    <w:p w14:paraId="25B94AF4"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Writing (all assignments required):</w:t>
      </w:r>
    </w:p>
    <w:p w14:paraId="507D47AF" w14:textId="77777777" w:rsidR="003B439F" w:rsidRPr="003B439F" w:rsidRDefault="003B439F" w:rsidP="003B439F">
      <w:pPr>
        <w:numPr>
          <w:ilvl w:val="1"/>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Carefully read the </w:t>
      </w:r>
      <w:proofErr w:type="spellStart"/>
      <w:r w:rsidRPr="003B439F">
        <w:rPr>
          <w:rFonts w:ascii="Times New Roman" w:eastAsia="Times New Roman" w:hAnsi="Times New Roman" w:cs="Times New Roman"/>
          <w:i/>
          <w:iCs/>
          <w:color w:val="000000"/>
          <w:sz w:val="27"/>
          <w:szCs w:val="27"/>
        </w:rPr>
        <w:t>The</w:t>
      </w:r>
      <w:proofErr w:type="spellEnd"/>
      <w:r w:rsidRPr="003B439F">
        <w:rPr>
          <w:rFonts w:ascii="Times New Roman" w:eastAsia="Times New Roman" w:hAnsi="Times New Roman" w:cs="Times New Roman"/>
          <w:i/>
          <w:iCs/>
          <w:color w:val="000000"/>
          <w:sz w:val="27"/>
          <w:szCs w:val="27"/>
        </w:rPr>
        <w:t xml:space="preserve"> Importance of Being Earnest</w:t>
      </w:r>
      <w:r w:rsidRPr="003B439F">
        <w:rPr>
          <w:rFonts w:ascii="Times New Roman" w:eastAsia="Times New Roman" w:hAnsi="Times New Roman" w:cs="Times New Roman"/>
          <w:color w:val="000000"/>
          <w:sz w:val="27"/>
          <w:szCs w:val="27"/>
        </w:rPr>
        <w:t> by Oscar Wilde and then brainstorm answers to the following questions:</w:t>
      </w:r>
    </w:p>
    <w:p w14:paraId="7133E4A1"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What does Wilde's purpose in writing the play seem to be?</w:t>
      </w:r>
    </w:p>
    <w:p w14:paraId="6ED6EF71"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 xml:space="preserve">Are the characters depicted as individuals or as stock characters? (Especially consider Mrs. </w:t>
      </w:r>
      <w:proofErr w:type="spellStart"/>
      <w:r w:rsidRPr="003B439F">
        <w:rPr>
          <w:rFonts w:ascii="Times New Roman" w:eastAsia="Times New Roman" w:hAnsi="Times New Roman" w:cs="Times New Roman"/>
          <w:color w:val="000000"/>
          <w:sz w:val="27"/>
          <w:szCs w:val="27"/>
        </w:rPr>
        <w:t>Bracknell</w:t>
      </w:r>
      <w:proofErr w:type="spellEnd"/>
      <w:r w:rsidRPr="003B439F">
        <w:rPr>
          <w:rFonts w:ascii="Times New Roman" w:eastAsia="Times New Roman" w:hAnsi="Times New Roman" w:cs="Times New Roman"/>
          <w:color w:val="000000"/>
          <w:sz w:val="27"/>
          <w:szCs w:val="27"/>
        </w:rPr>
        <w:t>--what kind of character is she?)</w:t>
      </w:r>
    </w:p>
    <w:p w14:paraId="46ACC51A"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What is Wilde satirizing or parodying in the play? Is the plot original or is it predictable? (Would you predict Jack is going to win or lose Gwendolen? Why?)</w:t>
      </w:r>
    </w:p>
    <w:p w14:paraId="6D124471"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As seen in the play, what does Wilde's view of people seem to be?</w:t>
      </w:r>
    </w:p>
    <w:p w14:paraId="70D8A69F" w14:textId="77777777" w:rsidR="003B439F" w:rsidRPr="003B439F" w:rsidRDefault="003B439F" w:rsidP="003B439F">
      <w:pPr>
        <w:numPr>
          <w:ilvl w:val="1"/>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Carefully read </w:t>
      </w:r>
      <w:r w:rsidRPr="003B439F">
        <w:rPr>
          <w:rFonts w:ascii="Times New Roman" w:eastAsia="Times New Roman" w:hAnsi="Times New Roman" w:cs="Times New Roman"/>
          <w:i/>
          <w:iCs/>
          <w:color w:val="000000"/>
          <w:sz w:val="27"/>
          <w:szCs w:val="27"/>
        </w:rPr>
        <w:t>The Bear, a Joke in One Act</w:t>
      </w:r>
      <w:r w:rsidRPr="003B439F">
        <w:rPr>
          <w:rFonts w:ascii="Times New Roman" w:eastAsia="Times New Roman" w:hAnsi="Times New Roman" w:cs="Times New Roman"/>
          <w:color w:val="000000"/>
          <w:sz w:val="27"/>
          <w:szCs w:val="27"/>
        </w:rPr>
        <w:t> by Anton Chekhov and in one paragraph, explain why and how it strikes you as funny.  Use the drama terms associated with this assignment (Assignment 2) to compose your answer.</w:t>
      </w:r>
    </w:p>
    <w:p w14:paraId="427D2077" w14:textId="77777777" w:rsidR="003B439F" w:rsidRPr="003B439F" w:rsidRDefault="003B439F" w:rsidP="003B439F">
      <w:pPr>
        <w:numPr>
          <w:ilvl w:val="1"/>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Define the following drama terms </w:t>
      </w:r>
      <w:r w:rsidRPr="003B439F">
        <w:rPr>
          <w:rFonts w:ascii="Times New Roman" w:eastAsia="Times New Roman" w:hAnsi="Times New Roman" w:cs="Times New Roman"/>
          <w:b/>
          <w:bCs/>
          <w:color w:val="000000"/>
          <w:sz w:val="27"/>
          <w:szCs w:val="27"/>
        </w:rPr>
        <w:t>in your own words</w:t>
      </w:r>
      <w:r w:rsidRPr="003B439F">
        <w:rPr>
          <w:rFonts w:ascii="Times New Roman" w:eastAsia="Times New Roman" w:hAnsi="Times New Roman" w:cs="Times New Roman"/>
          <w:color w:val="000000"/>
          <w:sz w:val="27"/>
          <w:szCs w:val="27"/>
        </w:rPr>
        <w:t>, giving examples from </w:t>
      </w:r>
      <w:r w:rsidRPr="003B439F">
        <w:rPr>
          <w:rFonts w:ascii="Times New Roman" w:eastAsia="Times New Roman" w:hAnsi="Times New Roman" w:cs="Times New Roman"/>
          <w:i/>
          <w:iCs/>
          <w:color w:val="000000"/>
          <w:sz w:val="27"/>
          <w:szCs w:val="27"/>
        </w:rPr>
        <w:t>Earnest</w:t>
      </w:r>
      <w:r w:rsidRPr="003B439F">
        <w:rPr>
          <w:rFonts w:ascii="Times New Roman" w:eastAsia="Times New Roman" w:hAnsi="Times New Roman" w:cs="Times New Roman"/>
          <w:color w:val="000000"/>
          <w:sz w:val="27"/>
          <w:szCs w:val="27"/>
        </w:rPr>
        <w:t> and </w:t>
      </w:r>
      <w:r w:rsidRPr="003B439F">
        <w:rPr>
          <w:rFonts w:ascii="Times New Roman" w:eastAsia="Times New Roman" w:hAnsi="Times New Roman" w:cs="Times New Roman"/>
          <w:i/>
          <w:iCs/>
          <w:color w:val="000000"/>
          <w:sz w:val="27"/>
          <w:szCs w:val="27"/>
        </w:rPr>
        <w:t>The Bear</w:t>
      </w:r>
      <w:r w:rsidRPr="003B439F">
        <w:rPr>
          <w:rFonts w:ascii="Times New Roman" w:eastAsia="Times New Roman" w:hAnsi="Times New Roman" w:cs="Times New Roman"/>
          <w:color w:val="000000"/>
          <w:sz w:val="27"/>
          <w:szCs w:val="27"/>
        </w:rPr>
        <w:t>:</w:t>
      </w:r>
    </w:p>
    <w:p w14:paraId="55535510"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satire</w:t>
      </w:r>
    </w:p>
    <w:p w14:paraId="78F32CDD"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stock characters</w:t>
      </w:r>
    </w:p>
    <w:p w14:paraId="240D0343"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word play</w:t>
      </w:r>
    </w:p>
    <w:p w14:paraId="2242E740"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lastRenderedPageBreak/>
        <w:t>parody</w:t>
      </w:r>
    </w:p>
    <w:p w14:paraId="7BAE47C8" w14:textId="77777777" w:rsidR="003B439F" w:rsidRPr="003B439F" w:rsidRDefault="003B439F" w:rsidP="003B439F">
      <w:pPr>
        <w:numPr>
          <w:ilvl w:val="2"/>
          <w:numId w:val="4"/>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farce</w:t>
      </w:r>
    </w:p>
    <w:p w14:paraId="6804B313" w14:textId="77777777" w:rsidR="003B439F" w:rsidRPr="003B439F" w:rsidRDefault="003B439F" w:rsidP="003B439F">
      <w:pPr>
        <w:spacing w:before="100" w:beforeAutospacing="1" w:after="100" w:afterAutospacing="1" w:line="240" w:lineRule="auto"/>
        <w:ind w:left="2160"/>
        <w:rPr>
          <w:rFonts w:ascii="Times New Roman" w:eastAsia="Times New Roman" w:hAnsi="Times New Roman" w:cs="Times New Roman"/>
          <w:color w:val="000000"/>
          <w:sz w:val="27"/>
          <w:szCs w:val="27"/>
        </w:rPr>
      </w:pPr>
    </w:p>
    <w:p w14:paraId="1756BDA4" w14:textId="77777777" w:rsidR="003B439F" w:rsidRPr="003B439F" w:rsidRDefault="003B439F" w:rsidP="003B439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3B439F">
        <w:rPr>
          <w:rFonts w:ascii="Times New Roman" w:eastAsia="Times New Roman" w:hAnsi="Times New Roman" w:cs="Times New Roman"/>
          <w:b/>
          <w:bCs/>
          <w:color w:val="000000"/>
          <w:kern w:val="36"/>
          <w:sz w:val="48"/>
          <w:szCs w:val="48"/>
        </w:rPr>
        <w:t>Assignment 3</w:t>
      </w:r>
    </w:p>
    <w:p w14:paraId="75B5F8F8"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Reading:</w:t>
      </w:r>
    </w:p>
    <w:p w14:paraId="611D2B5E" w14:textId="77777777" w:rsidR="003B439F" w:rsidRPr="003B439F" w:rsidRDefault="003B439F" w:rsidP="003B439F">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Mulatto</w:t>
      </w:r>
      <w:r w:rsidRPr="003B439F">
        <w:rPr>
          <w:rFonts w:ascii="Times New Roman" w:eastAsia="Times New Roman" w:hAnsi="Times New Roman" w:cs="Times New Roman"/>
          <w:color w:val="000000"/>
          <w:sz w:val="27"/>
          <w:szCs w:val="27"/>
        </w:rPr>
        <w:t> (1935) by Langston Hughes, in your textbook. While reading, consider how Hughes uses plot, characterization, dialogue and stage directions to tell a story and create a reality.</w:t>
      </w:r>
    </w:p>
    <w:p w14:paraId="371596EE"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Writing (all assignments required):</w:t>
      </w:r>
    </w:p>
    <w:p w14:paraId="524C03DF" w14:textId="77777777" w:rsidR="003B439F" w:rsidRPr="003B439F" w:rsidRDefault="003B439F" w:rsidP="003B439F">
      <w:pPr>
        <w:numPr>
          <w:ilvl w:val="1"/>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 xml:space="preserve">Map (describe and delineate) the plot of the play </w:t>
      </w:r>
      <w:proofErr w:type="gramStart"/>
      <w:r w:rsidRPr="003B439F">
        <w:rPr>
          <w:rFonts w:ascii="Times New Roman" w:eastAsia="Times New Roman" w:hAnsi="Times New Roman" w:cs="Times New Roman"/>
          <w:color w:val="000000"/>
          <w:sz w:val="27"/>
          <w:szCs w:val="27"/>
        </w:rPr>
        <w:t>with regard to</w:t>
      </w:r>
      <w:proofErr w:type="gramEnd"/>
      <w:r w:rsidRPr="003B439F">
        <w:rPr>
          <w:rFonts w:ascii="Times New Roman" w:eastAsia="Times New Roman" w:hAnsi="Times New Roman" w:cs="Times New Roman"/>
          <w:color w:val="000000"/>
          <w:sz w:val="27"/>
          <w:szCs w:val="27"/>
        </w:rPr>
        <w:t xml:space="preserve"> the following terms (use these terms and identify the part of the play that belongs to each term):</w:t>
      </w:r>
    </w:p>
    <w:p w14:paraId="493D72EE"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exposition</w:t>
      </w:r>
    </w:p>
    <w:p w14:paraId="556EE409"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rising action</w:t>
      </w:r>
    </w:p>
    <w:p w14:paraId="1A2F035D"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climax</w:t>
      </w:r>
    </w:p>
    <w:p w14:paraId="18A0D550"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falling action</w:t>
      </w:r>
    </w:p>
    <w:p w14:paraId="6D241F53"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conclusion (resolution)</w:t>
      </w:r>
    </w:p>
    <w:p w14:paraId="1DD29503" w14:textId="77777777" w:rsidR="003B439F" w:rsidRPr="003B439F" w:rsidRDefault="003B439F" w:rsidP="003B439F">
      <w:pPr>
        <w:numPr>
          <w:ilvl w:val="1"/>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Answer the following questions about the play:</w:t>
      </w:r>
    </w:p>
    <w:p w14:paraId="32AB5042"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What do you think is the central-most conflict in this play?</w:t>
      </w:r>
    </w:p>
    <w:p w14:paraId="7132C858"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Pick a character (Colonel Norwood, Robert, or Cora) and describe that character's movement.  How is Hughes staging him or her?</w:t>
      </w:r>
    </w:p>
    <w:p w14:paraId="443CC60A" w14:textId="77777777" w:rsidR="003B439F" w:rsidRPr="003B439F" w:rsidRDefault="003B439F" w:rsidP="003B439F">
      <w:pPr>
        <w:numPr>
          <w:ilvl w:val="2"/>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Analyze the cultural and historical context of this play. What is this play's reality? In what ways does this play express its context? What was its significance when it was first performed, and what is its significance now? </w:t>
      </w:r>
    </w:p>
    <w:p w14:paraId="6A864107" w14:textId="77777777" w:rsidR="003B439F" w:rsidRPr="003B439F" w:rsidRDefault="003B439F" w:rsidP="003B439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3B439F">
        <w:rPr>
          <w:rFonts w:ascii="Times New Roman" w:eastAsia="Times New Roman" w:hAnsi="Times New Roman" w:cs="Times New Roman"/>
          <w:b/>
          <w:bCs/>
          <w:color w:val="000000"/>
          <w:kern w:val="36"/>
          <w:sz w:val="48"/>
          <w:szCs w:val="48"/>
        </w:rPr>
        <w:t>Assignment 4</w:t>
      </w:r>
    </w:p>
    <w:p w14:paraId="3B7989C0"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Reading Assignments</w:t>
      </w:r>
    </w:p>
    <w:p w14:paraId="40A66D48" w14:textId="77777777" w:rsidR="003B439F" w:rsidRPr="003B439F" w:rsidRDefault="003B439F" w:rsidP="003B439F">
      <w:p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Your choice of one out of the following two plays:</w:t>
      </w:r>
    </w:p>
    <w:p w14:paraId="4BBB3786" w14:textId="77777777" w:rsidR="003B439F" w:rsidRPr="003B439F" w:rsidRDefault="003B439F" w:rsidP="003B439F">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rPr>
      </w:pPr>
      <w:bookmarkStart w:id="0" w:name="_GoBack"/>
      <w:r w:rsidRPr="003B439F">
        <w:rPr>
          <w:rFonts w:ascii="Times New Roman" w:eastAsia="Times New Roman" w:hAnsi="Times New Roman" w:cs="Times New Roman"/>
          <w:i/>
          <w:iCs/>
          <w:color w:val="000000"/>
          <w:sz w:val="27"/>
          <w:szCs w:val="27"/>
        </w:rPr>
        <w:t>Death of a Salesman</w:t>
      </w:r>
      <w:r w:rsidRPr="003B439F">
        <w:rPr>
          <w:rFonts w:ascii="Times New Roman" w:eastAsia="Times New Roman" w:hAnsi="Times New Roman" w:cs="Times New Roman"/>
          <w:color w:val="000000"/>
          <w:sz w:val="27"/>
          <w:szCs w:val="27"/>
        </w:rPr>
        <w:t> (1949) by Arthur Miller, in your textbook.</w:t>
      </w:r>
    </w:p>
    <w:bookmarkEnd w:id="0"/>
    <w:p w14:paraId="684DFDBF" w14:textId="77777777" w:rsidR="003B439F" w:rsidRPr="003B439F" w:rsidRDefault="003B439F" w:rsidP="003B439F">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lastRenderedPageBreak/>
        <w:t>Romeo &amp; Juliet</w:t>
      </w:r>
      <w:r w:rsidRPr="003B439F">
        <w:rPr>
          <w:rFonts w:ascii="Times New Roman" w:eastAsia="Times New Roman" w:hAnsi="Times New Roman" w:cs="Times New Roman"/>
          <w:color w:val="000000"/>
          <w:sz w:val="27"/>
          <w:szCs w:val="27"/>
        </w:rPr>
        <w:t> (circa 1591-1595) by William Shakespeare (</w:t>
      </w:r>
      <w:hyperlink r:id="rId6" w:tgtFrame="_blank" w:history="1">
        <w:r w:rsidRPr="003B439F">
          <w:rPr>
            <w:rFonts w:ascii="Times New Roman" w:eastAsia="Times New Roman" w:hAnsi="Times New Roman" w:cs="Times New Roman"/>
            <w:color w:val="0000FF"/>
            <w:sz w:val="27"/>
            <w:szCs w:val="27"/>
            <w:u w:val="single"/>
          </w:rPr>
          <w:t>at Project Gutenberg</w:t>
        </w:r>
      </w:hyperlink>
      <w:r w:rsidRPr="003B439F">
        <w:rPr>
          <w:rFonts w:ascii="Times New Roman" w:eastAsia="Times New Roman" w:hAnsi="Times New Roman" w:cs="Times New Roman"/>
          <w:color w:val="000000"/>
          <w:sz w:val="27"/>
          <w:szCs w:val="27"/>
        </w:rPr>
        <w:t>)</w:t>
      </w:r>
    </w:p>
    <w:p w14:paraId="130C8213" w14:textId="77777777" w:rsidR="003B439F" w:rsidRPr="003B439F" w:rsidRDefault="003B439F" w:rsidP="003B439F">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3B439F">
        <w:rPr>
          <w:rFonts w:ascii="Times New Roman" w:eastAsia="Times New Roman" w:hAnsi="Times New Roman" w:cs="Times New Roman"/>
          <w:b/>
          <w:bCs/>
          <w:color w:val="000000"/>
          <w:sz w:val="36"/>
          <w:szCs w:val="36"/>
        </w:rPr>
        <w:t>Writing (all assignments required):</w:t>
      </w:r>
    </w:p>
    <w:p w14:paraId="61E6C5C7" w14:textId="77777777" w:rsidR="003B439F" w:rsidRPr="003B439F" w:rsidRDefault="003B439F" w:rsidP="003B439F">
      <w:pPr>
        <w:numPr>
          <w:ilvl w:val="1"/>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According to Aristotle, a tragic hero must be a noble man or "a person who enjoys great reputation and good fortune." But Arthur Miller argues in his essay "Tragedy and the Common Man" that "the tragic feeling is evoked" by "a character who is ready to lay down his life ... to secure one thing -- his sense of personal dignity." With this, Miller clearly dismisses social position as an integral factor in determining a "tragic" character. However, he does seem to share Aristotle's emphasis on the importance of self-awareness or self-consciousness. Think further about Miller's and Aristotle's definitions of a tragic hero and respond to the following questions:</w:t>
      </w:r>
    </w:p>
    <w:p w14:paraId="6D3E49F1"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In what ways would Aristotle consider Willy or Romeo a tragic hero?</w:t>
      </w:r>
    </w:p>
    <w:p w14:paraId="09A79CEA"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In what ways would Aristotle not consider Willy or Romeo a tragic hero?</w:t>
      </w:r>
    </w:p>
    <w:p w14:paraId="7E3B61F2"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What is your opinion on what constitutes a tragic hero?</w:t>
      </w:r>
    </w:p>
    <w:p w14:paraId="47296FCF" w14:textId="77777777" w:rsidR="003B439F" w:rsidRPr="003B439F" w:rsidRDefault="003B439F" w:rsidP="003B439F">
      <w:pPr>
        <w:numPr>
          <w:ilvl w:val="1"/>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color w:val="000000"/>
          <w:sz w:val="27"/>
          <w:szCs w:val="27"/>
        </w:rPr>
        <w:t>Define the following drama terms in your own words:</w:t>
      </w:r>
    </w:p>
    <w:p w14:paraId="1BB32B72"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plot complication</w:t>
      </w:r>
    </w:p>
    <w:p w14:paraId="439686AF"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denouement</w:t>
      </w:r>
    </w:p>
    <w:p w14:paraId="00B9D25A"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tragic flaw</w:t>
      </w:r>
    </w:p>
    <w:p w14:paraId="73C773F3"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mimesis</w:t>
      </w:r>
    </w:p>
    <w:p w14:paraId="45B82664"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catharsis</w:t>
      </w:r>
    </w:p>
    <w:p w14:paraId="44A5AC1C"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protagonist</w:t>
      </w:r>
    </w:p>
    <w:p w14:paraId="22C88996"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antagonist</w:t>
      </w:r>
    </w:p>
    <w:p w14:paraId="02530A0D" w14:textId="77777777" w:rsidR="003B439F" w:rsidRPr="003B439F" w:rsidRDefault="003B439F" w:rsidP="003B439F">
      <w:pPr>
        <w:numPr>
          <w:ilvl w:val="2"/>
          <w:numId w:val="8"/>
        </w:numPr>
        <w:spacing w:before="100" w:beforeAutospacing="1" w:after="100" w:afterAutospacing="1" w:line="240" w:lineRule="auto"/>
        <w:rPr>
          <w:rFonts w:ascii="Times New Roman" w:eastAsia="Times New Roman" w:hAnsi="Times New Roman" w:cs="Times New Roman"/>
          <w:color w:val="000000"/>
          <w:sz w:val="27"/>
          <w:szCs w:val="27"/>
        </w:rPr>
      </w:pPr>
      <w:r w:rsidRPr="003B439F">
        <w:rPr>
          <w:rFonts w:ascii="Times New Roman" w:eastAsia="Times New Roman" w:hAnsi="Times New Roman" w:cs="Times New Roman"/>
          <w:i/>
          <w:iCs/>
          <w:color w:val="000000"/>
          <w:sz w:val="27"/>
          <w:szCs w:val="27"/>
        </w:rPr>
        <w:t>psychological realism</w:t>
      </w:r>
    </w:p>
    <w:p w14:paraId="46B53DEF" w14:textId="77777777" w:rsidR="007A6F11" w:rsidRDefault="007A6F11"/>
    <w:sectPr w:rsidR="007A6F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5A10"/>
    <w:multiLevelType w:val="multilevel"/>
    <w:tmpl w:val="D038A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B4984"/>
    <w:multiLevelType w:val="multilevel"/>
    <w:tmpl w:val="358C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514849"/>
    <w:multiLevelType w:val="multilevel"/>
    <w:tmpl w:val="C9E4A6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8E3102"/>
    <w:multiLevelType w:val="multilevel"/>
    <w:tmpl w:val="C26E9F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D8045B"/>
    <w:multiLevelType w:val="multilevel"/>
    <w:tmpl w:val="94F2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3C0E67"/>
    <w:multiLevelType w:val="multilevel"/>
    <w:tmpl w:val="76843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294061"/>
    <w:multiLevelType w:val="multilevel"/>
    <w:tmpl w:val="FB92A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07122B"/>
    <w:multiLevelType w:val="multilevel"/>
    <w:tmpl w:val="813C6D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6"/>
  </w:num>
  <w:num w:numId="4">
    <w:abstractNumId w:val="7"/>
  </w:num>
  <w:num w:numId="5">
    <w:abstractNumId w:val="0"/>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39F"/>
    <w:rsid w:val="003B439F"/>
    <w:rsid w:val="007A6F11"/>
    <w:rsid w:val="009718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CC1C"/>
  <w15:chartTrackingRefBased/>
  <w15:docId w15:val="{4D66AB24-4280-42D3-ACBD-3FC5C439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615461">
      <w:bodyDiv w:val="1"/>
      <w:marLeft w:val="0"/>
      <w:marRight w:val="0"/>
      <w:marTop w:val="0"/>
      <w:marBottom w:val="0"/>
      <w:divBdr>
        <w:top w:val="none" w:sz="0" w:space="0" w:color="auto"/>
        <w:left w:val="none" w:sz="0" w:space="0" w:color="auto"/>
        <w:bottom w:val="none" w:sz="0" w:space="0" w:color="auto"/>
        <w:right w:val="none" w:sz="0" w:space="0" w:color="auto"/>
      </w:divBdr>
    </w:div>
    <w:div w:id="721290957">
      <w:bodyDiv w:val="1"/>
      <w:marLeft w:val="0"/>
      <w:marRight w:val="0"/>
      <w:marTop w:val="0"/>
      <w:marBottom w:val="0"/>
      <w:divBdr>
        <w:top w:val="none" w:sz="0" w:space="0" w:color="auto"/>
        <w:left w:val="none" w:sz="0" w:space="0" w:color="auto"/>
        <w:bottom w:val="none" w:sz="0" w:space="0" w:color="auto"/>
        <w:right w:val="none" w:sz="0" w:space="0" w:color="auto"/>
      </w:divBdr>
    </w:div>
    <w:div w:id="1337225136">
      <w:bodyDiv w:val="1"/>
      <w:marLeft w:val="0"/>
      <w:marRight w:val="0"/>
      <w:marTop w:val="0"/>
      <w:marBottom w:val="0"/>
      <w:divBdr>
        <w:top w:val="none" w:sz="0" w:space="0" w:color="auto"/>
        <w:left w:val="none" w:sz="0" w:space="0" w:color="auto"/>
        <w:bottom w:val="none" w:sz="0" w:space="0" w:color="auto"/>
        <w:right w:val="none" w:sz="0" w:space="0" w:color="auto"/>
      </w:divBdr>
    </w:div>
    <w:div w:id="1462111896">
      <w:bodyDiv w:val="1"/>
      <w:marLeft w:val="0"/>
      <w:marRight w:val="0"/>
      <w:marTop w:val="0"/>
      <w:marBottom w:val="0"/>
      <w:divBdr>
        <w:top w:val="none" w:sz="0" w:space="0" w:color="auto"/>
        <w:left w:val="none" w:sz="0" w:space="0" w:color="auto"/>
        <w:bottom w:val="none" w:sz="0" w:space="0" w:color="auto"/>
        <w:right w:val="none" w:sz="0" w:space="0" w:color="auto"/>
      </w:divBdr>
    </w:div>
    <w:div w:id="16522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tenberg.org/ebooks/1112" TargetMode="External"/><Relationship Id="rId5" Type="http://schemas.openxmlformats.org/officeDocument/2006/relationships/hyperlink" Target="http://www.gutenberg.org/files/844/844-h/844-h.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 (dsarraji@student.cccs.edu)</dc:creator>
  <cp:keywords/>
  <dc:description/>
  <cp:lastModifiedBy>dena sarraji</cp:lastModifiedBy>
  <cp:revision>2</cp:revision>
  <dcterms:created xsi:type="dcterms:W3CDTF">2017-11-23T02:26:00Z</dcterms:created>
  <dcterms:modified xsi:type="dcterms:W3CDTF">2017-11-23T02:26:00Z</dcterms:modified>
</cp:coreProperties>
</file>